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F39B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DB39D9" w:rsidRDefault="007B61A0" w:rsidP="00DB39D9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DB39D9">
        <w:rPr>
          <w:b/>
          <w:smallCaps/>
        </w:rPr>
        <w:t xml:space="preserve"> «</w:t>
      </w:r>
      <w:r w:rsidR="00DB39D9" w:rsidRPr="00DB39D9">
        <w:rPr>
          <w:b/>
          <w:bCs/>
          <w:smallCaps/>
        </w:rPr>
        <w:t>О внесении изменений</w:t>
      </w:r>
    </w:p>
    <w:p w:rsidR="00DB39D9" w:rsidRDefault="00DB39D9" w:rsidP="00DB39D9">
      <w:pPr>
        <w:spacing w:line="360" w:lineRule="auto"/>
        <w:jc w:val="center"/>
        <w:rPr>
          <w:b/>
          <w:smallCaps/>
        </w:rPr>
      </w:pPr>
      <w:r w:rsidRPr="00DB39D9">
        <w:rPr>
          <w:b/>
          <w:bCs/>
          <w:smallCaps/>
        </w:rPr>
        <w:t>в Закон Республики Саха (Якутия)</w:t>
      </w:r>
      <w:r>
        <w:rPr>
          <w:b/>
          <w:bCs/>
          <w:smallCaps/>
        </w:rPr>
        <w:t xml:space="preserve"> </w:t>
      </w:r>
      <w:r w:rsidRPr="00DB39D9">
        <w:rPr>
          <w:b/>
          <w:smallCaps/>
        </w:rPr>
        <w:t xml:space="preserve">«О наделении органов местного самоуправления муниципальных районов и городских округов </w:t>
      </w:r>
    </w:p>
    <w:p w:rsidR="00DB39D9" w:rsidRDefault="00DB39D9" w:rsidP="00DB39D9">
      <w:pPr>
        <w:spacing w:line="360" w:lineRule="auto"/>
        <w:jc w:val="center"/>
        <w:rPr>
          <w:b/>
          <w:smallCaps/>
        </w:rPr>
      </w:pPr>
      <w:r w:rsidRPr="00DB39D9">
        <w:rPr>
          <w:b/>
          <w:smallCaps/>
        </w:rPr>
        <w:t xml:space="preserve">Республики Саха (Якутия) отдельными государственными </w:t>
      </w:r>
    </w:p>
    <w:p w:rsidR="007B61A0" w:rsidRPr="00F1715D" w:rsidRDefault="00DB39D9" w:rsidP="00DB39D9">
      <w:pPr>
        <w:spacing w:line="360" w:lineRule="auto"/>
        <w:jc w:val="center"/>
        <w:rPr>
          <w:b/>
          <w:smallCaps/>
        </w:rPr>
      </w:pPr>
      <w:r w:rsidRPr="00DB39D9">
        <w:rPr>
          <w:b/>
          <w:smallCaps/>
        </w:rPr>
        <w:t>полномочиями по государственному регулированию цен (тарифов)»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DB39D9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DB39D9">
        <w:t>«</w:t>
      </w:r>
      <w:r w:rsidR="00DB39D9" w:rsidRPr="00DB39D9">
        <w:rPr>
          <w:bCs/>
        </w:rPr>
        <w:t>О внесении изменений в Закон Республики Саха (Якутия)</w:t>
      </w:r>
      <w:r w:rsidR="00DB39D9">
        <w:rPr>
          <w:bCs/>
        </w:rPr>
        <w:t xml:space="preserve"> </w:t>
      </w:r>
      <w:r w:rsidR="00DB39D9" w:rsidRPr="00DB39D9">
        <w:t>«О наделении органов местного самоуправления муниципальных районов и городских округов Республики Саха (Якутия) отдельными государственными полномочиями по государственному регулированию цен (тарифов)»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AF39B3">
        <w:rPr>
          <w:i/>
        </w:rPr>
        <w:t xml:space="preserve">23 </w:t>
      </w:r>
      <w:r w:rsidR="00DB39D9">
        <w:rPr>
          <w:i/>
        </w:rPr>
        <w:t>октября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</w:t>
      </w:r>
      <w:r w:rsidR="00DB39D9">
        <w:rPr>
          <w:i/>
        </w:rPr>
        <w:t xml:space="preserve">     </w:t>
      </w:r>
      <w:r w:rsidRPr="00F1715D">
        <w:rPr>
          <w:i/>
        </w:rPr>
        <w:t xml:space="preserve">     З № </w:t>
      </w:r>
      <w:r w:rsidR="00AF39B3">
        <w:rPr>
          <w:i/>
        </w:rPr>
        <w:t>252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39D9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AF39B3"/>
    <w:rsid w:val="00DB39D9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2019-10-24T02:41:00Z</cp:lastPrinted>
  <dcterms:created xsi:type="dcterms:W3CDTF">2019-10-21T02:38:00Z</dcterms:created>
  <dcterms:modified xsi:type="dcterms:W3CDTF">2019-10-24T02:42:00Z</dcterms:modified>
</cp:coreProperties>
</file>